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6"/>
        <w:gridCol w:w="8990"/>
      </w:tblGrid>
      <w:tr w:rsidR="00DF05D1" w14:paraId="5A3DF293" w14:textId="77777777" w:rsidTr="00DF05D1">
        <w:trPr>
          <w:trHeight w:val="495"/>
        </w:trPr>
        <w:tc>
          <w:tcPr>
            <w:tcW w:w="0" w:type="auto"/>
            <w:tcMar>
              <w:top w:w="15" w:type="dxa"/>
              <w:left w:w="15" w:type="dxa"/>
              <w:bottom w:w="15" w:type="dxa"/>
              <w:right w:w="15" w:type="dxa"/>
            </w:tcMar>
            <w:hideMark/>
          </w:tcPr>
          <w:p w14:paraId="0945DC0E" w14:textId="77777777" w:rsidR="00DF05D1" w:rsidRDefault="00DF05D1">
            <w:pPr>
              <w:rPr>
                <w:rFonts w:ascii="Times New Roman" w:eastAsia="Times New Roman" w:hAnsi="Times New Roman" w:cs="Times New Roman"/>
                <w:sz w:val="20"/>
                <w:szCs w:val="20"/>
              </w:rPr>
            </w:pPr>
          </w:p>
        </w:tc>
        <w:tc>
          <w:tcPr>
            <w:tcW w:w="0" w:type="auto"/>
            <w:tcMar>
              <w:top w:w="15" w:type="dxa"/>
              <w:left w:w="15" w:type="dxa"/>
              <w:bottom w:w="15" w:type="dxa"/>
              <w:right w:w="15" w:type="dxa"/>
            </w:tcMar>
            <w:hideMark/>
          </w:tcPr>
          <w:p w14:paraId="5817CC61" w14:textId="77777777" w:rsidR="00DF05D1" w:rsidRDefault="00DF05D1">
            <w:pPr>
              <w:pStyle w:val="s20"/>
              <w:spacing w:before="0" w:beforeAutospacing="0" w:after="120" w:afterAutospacing="0"/>
              <w:rPr>
                <w:color w:val="000000"/>
                <w:sz w:val="18"/>
                <w:szCs w:val="18"/>
              </w:rPr>
            </w:pPr>
            <w:r>
              <w:rPr>
                <w:rStyle w:val="s18"/>
                <w:rFonts w:ascii="Times New Roman" w:hAnsi="Times New Roman" w:cs="Times New Roman"/>
                <w:color w:val="000000"/>
                <w:sz w:val="18"/>
                <w:szCs w:val="18"/>
              </w:rPr>
              <w:t>.</w:t>
            </w:r>
          </w:p>
          <w:p w14:paraId="24088BC8" w14:textId="77777777" w:rsidR="00DF05D1" w:rsidRPr="00A9556B" w:rsidRDefault="00DF05D1">
            <w:pPr>
              <w:pStyle w:val="s3"/>
              <w:spacing w:before="0" w:beforeAutospacing="0" w:after="0" w:afterAutospacing="0"/>
              <w:rPr>
                <w:rStyle w:val="s12"/>
                <w:b/>
                <w:bCs/>
                <w:color w:val="000000"/>
                <w:sz w:val="24"/>
                <w:szCs w:val="24"/>
              </w:rPr>
            </w:pPr>
            <w:r w:rsidRPr="00A9556B">
              <w:rPr>
                <w:rStyle w:val="s12"/>
                <w:b/>
                <w:bCs/>
                <w:color w:val="000000"/>
                <w:sz w:val="24"/>
                <w:szCs w:val="24"/>
              </w:rPr>
              <w:t>Hartest Neighbourhood Plan – Report to Annual Parish Meeting 26</w:t>
            </w:r>
            <w:r w:rsidRPr="00A9556B">
              <w:rPr>
                <w:rStyle w:val="s12"/>
                <w:b/>
                <w:bCs/>
                <w:color w:val="000000"/>
                <w:sz w:val="24"/>
                <w:szCs w:val="24"/>
                <w:vertAlign w:val="superscript"/>
              </w:rPr>
              <w:t>th</w:t>
            </w:r>
            <w:r w:rsidRPr="00A9556B">
              <w:rPr>
                <w:rStyle w:val="s12"/>
                <w:b/>
                <w:bCs/>
                <w:color w:val="000000"/>
                <w:sz w:val="24"/>
                <w:szCs w:val="24"/>
              </w:rPr>
              <w:t xml:space="preserve"> April 2023</w:t>
            </w:r>
          </w:p>
          <w:p w14:paraId="76E72E0D" w14:textId="77777777" w:rsidR="00DF05D1" w:rsidRDefault="00DF05D1">
            <w:pPr>
              <w:pStyle w:val="s3"/>
              <w:spacing w:before="0" w:beforeAutospacing="0" w:after="0" w:afterAutospacing="0"/>
              <w:rPr>
                <w:rStyle w:val="s12"/>
                <w:rFonts w:ascii="Times New Roman" w:hAnsi="Times New Roman" w:cs="Times New Roman"/>
                <w:b/>
                <w:bCs/>
                <w:color w:val="000000"/>
                <w:sz w:val="18"/>
                <w:szCs w:val="18"/>
              </w:rPr>
            </w:pPr>
          </w:p>
          <w:p w14:paraId="1DDEA3FB" w14:textId="77777777" w:rsidR="00DF05D1" w:rsidRDefault="00DF05D1">
            <w:pPr>
              <w:pStyle w:val="s3"/>
              <w:spacing w:before="0" w:beforeAutospacing="0" w:after="0" w:afterAutospacing="0"/>
              <w:rPr>
                <w:rStyle w:val="s12"/>
              </w:rPr>
            </w:pPr>
            <w:r>
              <w:rPr>
                <w:rStyle w:val="s12"/>
              </w:rPr>
              <w:t>Work on Hartest Neighbourhood Plan resumed early in 2023 following a period of inactivity</w:t>
            </w:r>
            <w:r w:rsidR="00840675">
              <w:rPr>
                <w:rStyle w:val="s12"/>
              </w:rPr>
              <w:t>.</w:t>
            </w:r>
            <w:r>
              <w:rPr>
                <w:rStyle w:val="s12"/>
              </w:rPr>
              <w:t xml:space="preserve"> </w:t>
            </w:r>
            <w:r w:rsidR="002A660C">
              <w:rPr>
                <w:rStyle w:val="s12"/>
              </w:rPr>
              <w:t xml:space="preserve">This was </w:t>
            </w:r>
            <w:r>
              <w:rPr>
                <w:rStyle w:val="s12"/>
              </w:rPr>
              <w:t xml:space="preserve">brought about by anticipated changes to the Babergh Local Plan, which if they </w:t>
            </w:r>
            <w:r w:rsidR="00A9556B">
              <w:rPr>
                <w:rStyle w:val="s12"/>
              </w:rPr>
              <w:t xml:space="preserve">were to have gone </w:t>
            </w:r>
            <w:r>
              <w:rPr>
                <w:rStyle w:val="s12"/>
              </w:rPr>
              <w:t>ahead could</w:t>
            </w:r>
            <w:r w:rsidR="00A9556B">
              <w:rPr>
                <w:rStyle w:val="s12"/>
              </w:rPr>
              <w:t xml:space="preserve"> have</w:t>
            </w:r>
            <w:r>
              <w:rPr>
                <w:rStyle w:val="s12"/>
              </w:rPr>
              <w:t xml:space="preserve"> mean</w:t>
            </w:r>
            <w:r w:rsidR="00A9556B">
              <w:rPr>
                <w:rStyle w:val="s12"/>
              </w:rPr>
              <w:t>t</w:t>
            </w:r>
            <w:r>
              <w:rPr>
                <w:rStyle w:val="s12"/>
              </w:rPr>
              <w:t xml:space="preserve"> </w:t>
            </w:r>
            <w:r w:rsidR="00A9556B">
              <w:rPr>
                <w:rStyle w:val="s12"/>
              </w:rPr>
              <w:t>us having to rewrite our plan.</w:t>
            </w:r>
          </w:p>
          <w:p w14:paraId="0145A662" w14:textId="77777777" w:rsidR="00DF05D1" w:rsidRDefault="00DF05D1">
            <w:pPr>
              <w:pStyle w:val="s3"/>
              <w:spacing w:before="0" w:beforeAutospacing="0" w:after="0" w:afterAutospacing="0"/>
              <w:rPr>
                <w:rStyle w:val="s12"/>
              </w:rPr>
            </w:pPr>
          </w:p>
          <w:p w14:paraId="680CBB0A" w14:textId="77777777" w:rsidR="00DF05D1" w:rsidRDefault="00A9556B">
            <w:pPr>
              <w:pStyle w:val="s3"/>
              <w:spacing w:before="0" w:beforeAutospacing="0" w:after="0" w:afterAutospacing="0"/>
              <w:rPr>
                <w:rStyle w:val="s12"/>
              </w:rPr>
            </w:pPr>
            <w:r>
              <w:rPr>
                <w:rStyle w:val="s12"/>
              </w:rPr>
              <w:t xml:space="preserve">I am happy to report that </w:t>
            </w:r>
            <w:proofErr w:type="spellStart"/>
            <w:r w:rsidR="00DF05D1">
              <w:rPr>
                <w:rStyle w:val="s12"/>
              </w:rPr>
              <w:t>Babergh’s</w:t>
            </w:r>
            <w:proofErr w:type="spellEnd"/>
            <w:r w:rsidR="00DF05D1">
              <w:rPr>
                <w:rStyle w:val="s12"/>
              </w:rPr>
              <w:t xml:space="preserve"> Plan will </w:t>
            </w:r>
            <w:r>
              <w:rPr>
                <w:rStyle w:val="s12"/>
              </w:rPr>
              <w:t xml:space="preserve">now </w:t>
            </w:r>
            <w:r w:rsidR="00DF05D1">
              <w:rPr>
                <w:rStyle w:val="s12"/>
              </w:rPr>
              <w:t>be modified and not rewritten, and the Working Group</w:t>
            </w:r>
            <w:r>
              <w:rPr>
                <w:rStyle w:val="s12"/>
              </w:rPr>
              <w:t xml:space="preserve"> has</w:t>
            </w:r>
            <w:r w:rsidR="00DF05D1">
              <w:rPr>
                <w:rStyle w:val="s12"/>
              </w:rPr>
              <w:t xml:space="preserve"> therefore decided to proceed with the final stages of the </w:t>
            </w:r>
            <w:r w:rsidR="002A660C">
              <w:rPr>
                <w:rStyle w:val="s12"/>
              </w:rPr>
              <w:t>Plan preparation</w:t>
            </w:r>
            <w:r w:rsidR="00DF05D1">
              <w:rPr>
                <w:rStyle w:val="s12"/>
              </w:rPr>
              <w:t>.</w:t>
            </w:r>
          </w:p>
          <w:p w14:paraId="4B706CBD" w14:textId="77777777" w:rsidR="00DF05D1" w:rsidRDefault="00DF05D1">
            <w:pPr>
              <w:pStyle w:val="s3"/>
              <w:spacing w:before="0" w:beforeAutospacing="0" w:after="0" w:afterAutospacing="0"/>
              <w:rPr>
                <w:rStyle w:val="s12"/>
              </w:rPr>
            </w:pPr>
          </w:p>
          <w:p w14:paraId="33086880" w14:textId="77777777" w:rsidR="00DF05D1" w:rsidRDefault="00DF05D1">
            <w:pPr>
              <w:pStyle w:val="s3"/>
              <w:spacing w:before="0" w:beforeAutospacing="0" w:after="0" w:afterAutospacing="0"/>
              <w:rPr>
                <w:rStyle w:val="s12"/>
              </w:rPr>
            </w:pPr>
            <w:r>
              <w:rPr>
                <w:rStyle w:val="s12"/>
              </w:rPr>
              <w:t>Funding has become available from our original funders, Locality, and includes an allocation for their approved Planning Consultancy</w:t>
            </w:r>
            <w:r w:rsidR="002A660C">
              <w:rPr>
                <w:rStyle w:val="s12"/>
              </w:rPr>
              <w:t xml:space="preserve">, </w:t>
            </w:r>
            <w:proofErr w:type="gramStart"/>
            <w:r w:rsidR="002A660C">
              <w:rPr>
                <w:rStyle w:val="s12"/>
              </w:rPr>
              <w:t xml:space="preserve">AECOM, </w:t>
            </w:r>
            <w:r>
              <w:rPr>
                <w:rStyle w:val="s12"/>
              </w:rPr>
              <w:t xml:space="preserve"> to</w:t>
            </w:r>
            <w:proofErr w:type="gramEnd"/>
            <w:r>
              <w:rPr>
                <w:rStyle w:val="s12"/>
              </w:rPr>
              <w:t xml:space="preserve"> prepare a Design Statement for us.  In turn this has triggered further grant aid for Ian Po</w:t>
            </w:r>
            <w:r w:rsidR="00A9556B">
              <w:rPr>
                <w:rStyle w:val="s12"/>
              </w:rPr>
              <w:t>ole to continue working with us through to completion.</w:t>
            </w:r>
          </w:p>
          <w:p w14:paraId="649DC82C" w14:textId="77777777" w:rsidR="00DF05D1" w:rsidRDefault="00DF05D1">
            <w:pPr>
              <w:pStyle w:val="s3"/>
              <w:spacing w:before="0" w:beforeAutospacing="0" w:after="0" w:afterAutospacing="0"/>
              <w:rPr>
                <w:rStyle w:val="s12"/>
              </w:rPr>
            </w:pPr>
          </w:p>
          <w:p w14:paraId="14151960" w14:textId="77777777" w:rsidR="00DF05D1" w:rsidRDefault="00A9556B">
            <w:pPr>
              <w:pStyle w:val="s3"/>
              <w:spacing w:before="0" w:beforeAutospacing="0" w:after="0" w:afterAutospacing="0"/>
              <w:rPr>
                <w:rStyle w:val="s12"/>
              </w:rPr>
            </w:pPr>
            <w:r>
              <w:rPr>
                <w:rStyle w:val="s12"/>
              </w:rPr>
              <w:t>But nothing is ever simple.  Th</w:t>
            </w:r>
            <w:r w:rsidR="00342829">
              <w:rPr>
                <w:rStyle w:val="s12"/>
              </w:rPr>
              <w:t>is</w:t>
            </w:r>
            <w:r>
              <w:rPr>
                <w:rStyle w:val="s12"/>
              </w:rPr>
              <w:t xml:space="preserve"> funding was available for work to End of March 2023, and because of the delays with the Design Statement, we have had to return part of the money, and reapply when the </w:t>
            </w:r>
            <w:r w:rsidR="00342829">
              <w:rPr>
                <w:rStyle w:val="s12"/>
              </w:rPr>
              <w:t>next round of funding becomes available</w:t>
            </w:r>
            <w:r>
              <w:rPr>
                <w:rStyle w:val="s12"/>
              </w:rPr>
              <w:t>. W</w:t>
            </w:r>
            <w:r w:rsidR="00DF05D1">
              <w:rPr>
                <w:rStyle w:val="s12"/>
              </w:rPr>
              <w:t xml:space="preserve">e anticipate being able to apply for this </w:t>
            </w:r>
            <w:r>
              <w:rPr>
                <w:rStyle w:val="s12"/>
              </w:rPr>
              <w:t xml:space="preserve">last tranche of grant </w:t>
            </w:r>
            <w:r w:rsidR="00DF05D1">
              <w:rPr>
                <w:rStyle w:val="s12"/>
              </w:rPr>
              <w:t>after the Local Elections.</w:t>
            </w:r>
          </w:p>
          <w:p w14:paraId="087B461B" w14:textId="77777777" w:rsidR="00DF05D1" w:rsidRDefault="00DF05D1">
            <w:pPr>
              <w:pStyle w:val="s3"/>
              <w:spacing w:before="0" w:beforeAutospacing="0" w:after="0" w:afterAutospacing="0"/>
              <w:rPr>
                <w:rStyle w:val="s12"/>
              </w:rPr>
            </w:pPr>
          </w:p>
          <w:p w14:paraId="7C3D1F32" w14:textId="77777777" w:rsidR="00DF05D1" w:rsidRDefault="00A9556B">
            <w:pPr>
              <w:pStyle w:val="s3"/>
              <w:spacing w:before="0" w:beforeAutospacing="0" w:after="0" w:afterAutospacing="0"/>
              <w:rPr>
                <w:rStyle w:val="s12"/>
              </w:rPr>
            </w:pPr>
            <w:r>
              <w:rPr>
                <w:rStyle w:val="s12"/>
              </w:rPr>
              <w:t xml:space="preserve">As soon as we have </w:t>
            </w:r>
            <w:r w:rsidR="00342829">
              <w:rPr>
                <w:rStyle w:val="s12"/>
              </w:rPr>
              <w:t xml:space="preserve">the final allocation of </w:t>
            </w:r>
            <w:proofErr w:type="gramStart"/>
            <w:r w:rsidR="00DF05D1">
              <w:rPr>
                <w:rStyle w:val="s12"/>
              </w:rPr>
              <w:t>funding</w:t>
            </w:r>
            <w:proofErr w:type="gramEnd"/>
            <w:r w:rsidR="00DF05D1">
              <w:rPr>
                <w:rStyle w:val="s12"/>
              </w:rPr>
              <w:t xml:space="preserve"> we shall rapidly incorporate comments from the last round of consultations, proceed to incorporate the evidence coming out of the Design Guide</w:t>
            </w:r>
            <w:r>
              <w:rPr>
                <w:rStyle w:val="s12"/>
              </w:rPr>
              <w:t xml:space="preserve"> and then prepare the plan for one final consultation with Hartest residents and businesses.  The final stage of this work will be to forward</w:t>
            </w:r>
            <w:r w:rsidR="00DF05D1">
              <w:rPr>
                <w:rStyle w:val="s12"/>
              </w:rPr>
              <w:t xml:space="preserve"> </w:t>
            </w:r>
            <w:r>
              <w:rPr>
                <w:rStyle w:val="s12"/>
              </w:rPr>
              <w:t>the document</w:t>
            </w:r>
            <w:r w:rsidR="00DF05D1">
              <w:rPr>
                <w:rStyle w:val="s12"/>
              </w:rPr>
              <w:t xml:space="preserve"> to Babergh for approval before going on to a referendum.</w:t>
            </w:r>
          </w:p>
          <w:p w14:paraId="4FE2B381" w14:textId="77777777" w:rsidR="00DF05D1" w:rsidRDefault="00DF05D1">
            <w:pPr>
              <w:pStyle w:val="s3"/>
              <w:spacing w:before="0" w:beforeAutospacing="0" w:after="0" w:afterAutospacing="0"/>
              <w:rPr>
                <w:rStyle w:val="s12"/>
              </w:rPr>
            </w:pPr>
          </w:p>
          <w:p w14:paraId="470D3CE5" w14:textId="77777777" w:rsidR="00DF05D1" w:rsidRDefault="00DF05D1">
            <w:pPr>
              <w:pStyle w:val="s3"/>
              <w:spacing w:before="0" w:beforeAutospacing="0" w:after="0" w:afterAutospacing="0"/>
              <w:rPr>
                <w:rStyle w:val="s12"/>
              </w:rPr>
            </w:pPr>
            <w:r>
              <w:rPr>
                <w:rStyle w:val="s12"/>
              </w:rPr>
              <w:t>At this stage we have no fixed dates</w:t>
            </w:r>
            <w:r w:rsidR="00A9556B">
              <w:rPr>
                <w:rStyle w:val="s12"/>
              </w:rPr>
              <w:t xml:space="preserve"> for adoption</w:t>
            </w:r>
            <w:r w:rsidR="00342829">
              <w:rPr>
                <w:rStyle w:val="s12"/>
              </w:rPr>
              <w:t xml:space="preserve"> of the Plan</w:t>
            </w:r>
            <w:r>
              <w:rPr>
                <w:rStyle w:val="s12"/>
              </w:rPr>
              <w:t xml:space="preserve"> but hope the whole process </w:t>
            </w:r>
            <w:r w:rsidR="00A9556B">
              <w:rPr>
                <w:rStyle w:val="s12"/>
              </w:rPr>
              <w:t xml:space="preserve">will </w:t>
            </w:r>
            <w:r>
              <w:rPr>
                <w:rStyle w:val="s12"/>
              </w:rPr>
              <w:t>be complete later this year or early next year.</w:t>
            </w:r>
            <w:r w:rsidR="00A9556B">
              <w:rPr>
                <w:rStyle w:val="s12"/>
              </w:rPr>
              <w:t xml:space="preserve"> </w:t>
            </w:r>
          </w:p>
          <w:p w14:paraId="61E5FFA5" w14:textId="77777777" w:rsidR="00DF05D1" w:rsidRDefault="00DF05D1">
            <w:pPr>
              <w:pStyle w:val="s3"/>
              <w:spacing w:before="0" w:beforeAutospacing="0" w:after="0" w:afterAutospacing="0"/>
              <w:rPr>
                <w:rStyle w:val="s12"/>
              </w:rPr>
            </w:pPr>
          </w:p>
          <w:p w14:paraId="4F8D50B4" w14:textId="77777777" w:rsidR="00DF05D1" w:rsidRDefault="00DF05D1">
            <w:pPr>
              <w:pStyle w:val="s3"/>
              <w:spacing w:before="0" w:beforeAutospacing="0" w:after="0" w:afterAutospacing="0"/>
              <w:rPr>
                <w:rStyle w:val="s12"/>
              </w:rPr>
            </w:pPr>
            <w:r>
              <w:rPr>
                <w:rStyle w:val="s12"/>
              </w:rPr>
              <w:t>We are indebted to the Parish Council for supporting us through this challenging process</w:t>
            </w:r>
            <w:r w:rsidR="00A9556B">
              <w:rPr>
                <w:rStyle w:val="s12"/>
              </w:rPr>
              <w:t xml:space="preserve"> and hope that they will stick with us to the bitter end!</w:t>
            </w:r>
          </w:p>
          <w:p w14:paraId="7B5DFB94" w14:textId="77777777" w:rsidR="00A9556B" w:rsidRDefault="00A9556B">
            <w:pPr>
              <w:pStyle w:val="s3"/>
              <w:spacing w:before="0" w:beforeAutospacing="0" w:after="0" w:afterAutospacing="0"/>
              <w:rPr>
                <w:rStyle w:val="s12"/>
              </w:rPr>
            </w:pPr>
          </w:p>
          <w:p w14:paraId="5F895613" w14:textId="77777777" w:rsidR="00A9556B" w:rsidRDefault="00A9556B">
            <w:pPr>
              <w:pStyle w:val="s3"/>
              <w:spacing w:before="0" w:beforeAutospacing="0" w:after="0" w:afterAutospacing="0"/>
              <w:rPr>
                <w:rStyle w:val="s12"/>
              </w:rPr>
            </w:pPr>
            <w:r>
              <w:rPr>
                <w:rStyle w:val="s12"/>
              </w:rPr>
              <w:t>Ralph Carpenter HARTEST NEIGHBOURHOOD PLAN WORKING GROUP CHAIR</w:t>
            </w:r>
          </w:p>
          <w:p w14:paraId="32B7F3BD" w14:textId="77777777" w:rsidR="00A9556B" w:rsidRDefault="00A9556B">
            <w:pPr>
              <w:pStyle w:val="s3"/>
              <w:spacing w:before="0" w:beforeAutospacing="0" w:after="0" w:afterAutospacing="0"/>
              <w:rPr>
                <w:rStyle w:val="s12"/>
              </w:rPr>
            </w:pPr>
            <w:r>
              <w:rPr>
                <w:rStyle w:val="s12"/>
              </w:rPr>
              <w:t>25</w:t>
            </w:r>
            <w:r w:rsidRPr="00A9556B">
              <w:rPr>
                <w:rStyle w:val="s12"/>
                <w:vertAlign w:val="superscript"/>
              </w:rPr>
              <w:t>th</w:t>
            </w:r>
            <w:r>
              <w:rPr>
                <w:rStyle w:val="s12"/>
              </w:rPr>
              <w:t xml:space="preserve"> April 2023</w:t>
            </w:r>
          </w:p>
          <w:p w14:paraId="560E7585" w14:textId="77777777" w:rsidR="00DF05D1" w:rsidRDefault="00DF05D1">
            <w:pPr>
              <w:pStyle w:val="s3"/>
              <w:spacing w:before="0" w:beforeAutospacing="0" w:after="0" w:afterAutospacing="0"/>
              <w:rPr>
                <w:rStyle w:val="s12"/>
              </w:rPr>
            </w:pPr>
          </w:p>
          <w:p w14:paraId="03BF63AF" w14:textId="77777777" w:rsidR="00DF05D1" w:rsidRPr="00DF05D1" w:rsidRDefault="00DF05D1">
            <w:pPr>
              <w:pStyle w:val="s3"/>
              <w:spacing w:before="0" w:beforeAutospacing="0" w:after="0" w:afterAutospacing="0"/>
              <w:rPr>
                <w:rFonts w:ascii="Times New Roman" w:hAnsi="Times New Roman" w:cs="Times New Roman"/>
                <w:bCs/>
                <w:color w:val="000000"/>
                <w:sz w:val="18"/>
                <w:szCs w:val="18"/>
              </w:rPr>
            </w:pPr>
          </w:p>
          <w:p w14:paraId="605FE76C" w14:textId="77777777" w:rsidR="00DF05D1" w:rsidRDefault="00DF05D1">
            <w:pPr>
              <w:pStyle w:val="s3"/>
              <w:spacing w:before="0" w:beforeAutospacing="0" w:after="0" w:afterAutospacing="0"/>
              <w:rPr>
                <w:color w:val="000000"/>
                <w:sz w:val="18"/>
                <w:szCs w:val="18"/>
              </w:rPr>
            </w:pPr>
            <w:r>
              <w:rPr>
                <w:rStyle w:val="s7"/>
                <w:rFonts w:ascii="Times New Roman" w:hAnsi="Times New Roman" w:cs="Times New Roman"/>
                <w:color w:val="000000"/>
                <w:sz w:val="18"/>
                <w:szCs w:val="18"/>
              </w:rPr>
              <w:t>Mr Carpenter explained that the NP had reached another milestone. They had engaged with the contractors that work for Groundworks/Locality (the funders) which had triggered an additional grant to cover the planning consultancy. However, as its End of Grant Report showed only partial completion of the work the PC would have to pay back the unspent grant. Ian Poole, however, had led him to believe this would be available to reapply for after the May elections. He said, in </w:t>
            </w:r>
            <w:proofErr w:type="gramStart"/>
            <w:r>
              <w:rPr>
                <w:rStyle w:val="s7"/>
                <w:rFonts w:ascii="Times New Roman" w:hAnsi="Times New Roman" w:cs="Times New Roman"/>
                <w:color w:val="000000"/>
                <w:sz w:val="18"/>
                <w:szCs w:val="18"/>
              </w:rPr>
              <w:t>principal</w:t>
            </w:r>
            <w:proofErr w:type="gramEnd"/>
            <w:r>
              <w:rPr>
                <w:rStyle w:val="s7"/>
                <w:rFonts w:ascii="Times New Roman" w:hAnsi="Times New Roman" w:cs="Times New Roman"/>
                <w:color w:val="000000"/>
                <w:sz w:val="18"/>
                <w:szCs w:val="18"/>
              </w:rPr>
              <w:t>, the consultants were still working because their funding came directly from Groundworks/Locality so they wouldn’t be affected by this. He expected their report by the end of May and said they had pretty much done all the work necessary for presentation to Babergh. He said the main adjustments to various policies took into account local objections. He had also ascertained that because Hartest had created twelve new dwellings over the past five years, it had been enough to meet </w:t>
            </w:r>
            <w:proofErr w:type="spellStart"/>
            <w:r>
              <w:rPr>
                <w:rStyle w:val="s7"/>
                <w:rFonts w:ascii="Times New Roman" w:hAnsi="Times New Roman" w:cs="Times New Roman"/>
                <w:color w:val="000000"/>
                <w:sz w:val="18"/>
                <w:szCs w:val="18"/>
              </w:rPr>
              <w:t>Babergh’shousing</w:t>
            </w:r>
            <w:proofErr w:type="spellEnd"/>
            <w:r>
              <w:rPr>
                <w:rStyle w:val="s7"/>
                <w:rFonts w:ascii="Times New Roman" w:hAnsi="Times New Roman" w:cs="Times New Roman"/>
                <w:color w:val="000000"/>
                <w:sz w:val="18"/>
                <w:szCs w:val="18"/>
              </w:rPr>
              <w:t> requirements until 2035.</w:t>
            </w:r>
          </w:p>
        </w:tc>
      </w:tr>
    </w:tbl>
    <w:p w14:paraId="158FD12A" w14:textId="77777777" w:rsidR="0086380E" w:rsidRDefault="0086380E"/>
    <w:sectPr w:rsidR="008638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5D1"/>
    <w:rsid w:val="002A660C"/>
    <w:rsid w:val="00342829"/>
    <w:rsid w:val="006737CA"/>
    <w:rsid w:val="00840675"/>
    <w:rsid w:val="0086380E"/>
    <w:rsid w:val="00A9556B"/>
    <w:rsid w:val="00DF0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A476"/>
  <w15:docId w15:val="{5A5710DF-353F-4797-9100-573A39AD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5D1"/>
    <w:rPr>
      <w:rFonts w:ascii="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20">
    <w:name w:val="s20"/>
    <w:basedOn w:val="Normal"/>
    <w:rsid w:val="00DF05D1"/>
    <w:pPr>
      <w:spacing w:before="100" w:beforeAutospacing="1" w:after="100" w:afterAutospacing="1"/>
    </w:pPr>
  </w:style>
  <w:style w:type="paragraph" w:customStyle="1" w:styleId="s3">
    <w:name w:val="s3"/>
    <w:basedOn w:val="Normal"/>
    <w:rsid w:val="00DF05D1"/>
    <w:pPr>
      <w:spacing w:before="100" w:beforeAutospacing="1" w:after="100" w:afterAutospacing="1"/>
    </w:pPr>
  </w:style>
  <w:style w:type="character" w:customStyle="1" w:styleId="s18">
    <w:name w:val="s18"/>
    <w:basedOn w:val="DefaultParagraphFont"/>
    <w:rsid w:val="00DF05D1"/>
  </w:style>
  <w:style w:type="character" w:customStyle="1" w:styleId="s12">
    <w:name w:val="s12"/>
    <w:basedOn w:val="DefaultParagraphFont"/>
    <w:rsid w:val="00DF05D1"/>
  </w:style>
  <w:style w:type="character" w:customStyle="1" w:styleId="s7">
    <w:name w:val="s7"/>
    <w:basedOn w:val="DefaultParagraphFont"/>
    <w:rsid w:val="00DF0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10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Ralph Carpenter</dc:creator>
  <cp:lastModifiedBy>Ralph Carpenter</cp:lastModifiedBy>
  <cp:revision>2</cp:revision>
  <dcterms:created xsi:type="dcterms:W3CDTF">2023-04-25T13:37:00Z</dcterms:created>
  <dcterms:modified xsi:type="dcterms:W3CDTF">2023-04-25T13:37:00Z</dcterms:modified>
</cp:coreProperties>
</file>